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0"/>
        <w:jc w:val="center"/>
        <w:rPr>
          <w:b w:val="1"/>
          <w:color w:val="1878d4"/>
        </w:rPr>
      </w:pPr>
      <w:r w:rsidDel="00000000" w:rsidR="00000000" w:rsidRPr="00000000">
        <w:rPr>
          <w:b w:val="1"/>
          <w:color w:val="1878d4"/>
          <w:sz w:val="32"/>
          <w:szCs w:val="32"/>
          <w:rtl w:val="0"/>
        </w:rPr>
        <w:t xml:space="preserve">Ideas para aprender con </w:t>
      </w:r>
      <w:r w:rsidDel="00000000" w:rsidR="00000000" w:rsidRPr="00000000">
        <w:rPr>
          <w:b w:val="1"/>
          <w:i w:val="0"/>
          <w:color w:val="1878d4"/>
          <w:sz w:val="32"/>
          <w:szCs w:val="32"/>
          <w:rtl w:val="0"/>
        </w:rPr>
        <w:t xml:space="preserve">Five Flags Peak </w:t>
      </w:r>
      <w:r w:rsidDel="00000000" w:rsidR="00000000" w:rsidRPr="00000000">
        <w:rPr>
          <w:rtl w:val="0"/>
        </w:rPr>
      </w:r>
    </w:p>
    <w:p w:rsidR="00000000" w:rsidDel="00000000" w:rsidP="00000000" w:rsidRDefault="00000000" w:rsidRPr="00000000" w14:paraId="00000002">
      <w:pPr>
        <w:ind w:firstLine="0"/>
        <w:jc w:val="center"/>
        <w:rPr>
          <w:i w:val="0"/>
          <w:sz w:val="24"/>
          <w:szCs w:val="24"/>
        </w:rPr>
        <w:sectPr>
          <w:footerReference r:id="rId7" w:type="default"/>
          <w:pgSz w:h="15840" w:w="12240" w:orient="portrait"/>
          <w:pgMar w:bottom="1670" w:top="1134" w:left="1134" w:right="1134" w:header="0" w:footer="1134"/>
          <w:pgNumType w:start="1"/>
        </w:sectPr>
      </w:pPr>
      <w:r w:rsidDel="00000000" w:rsidR="00000000" w:rsidRPr="00000000">
        <w:rPr>
          <w:rtl w:val="0"/>
        </w:rPr>
      </w:r>
    </w:p>
    <w:p w:rsidR="00000000" w:rsidDel="00000000" w:rsidP="00000000" w:rsidRDefault="00000000" w:rsidRPr="00000000" w14:paraId="00000003">
      <w:pPr>
        <w:rPr>
          <w:rFonts w:ascii="Short Stack" w:cs="Short Stack" w:eastAsia="Short Stack" w:hAnsi="Short Stack"/>
          <w:b w:val="1"/>
          <w:color w:val="1878d4"/>
        </w:rPr>
      </w:pPr>
      <w:r w:rsidDel="00000000" w:rsidR="00000000" w:rsidRPr="00000000">
        <w:rPr>
          <w:rFonts w:ascii="Short Stack" w:cs="Short Stack" w:eastAsia="Short Stack" w:hAnsi="Short Stack"/>
          <w:b w:val="1"/>
          <w:color w:val="1878d4"/>
          <w:rtl w:val="0"/>
        </w:rPr>
        <w:t xml:space="preserve">Five Flags Peak es un juego de mesa sencillo para niños en preescolar que enseña algunas habilidades matemáticas importantes para esta etapa.</w:t>
      </w:r>
    </w:p>
    <w:p w:rsidR="00000000" w:rsidDel="00000000" w:rsidP="00000000" w:rsidRDefault="00000000" w:rsidRPr="00000000" w14:paraId="00000004">
      <w:pPr>
        <w:rPr>
          <w:rFonts w:ascii="Short Stack" w:cs="Short Stack" w:eastAsia="Short Stack" w:hAnsi="Short Stack"/>
          <w:b w:val="1"/>
          <w:color w:val="1878d4"/>
        </w:rPr>
      </w:pPr>
      <w:r w:rsidDel="00000000" w:rsidR="00000000" w:rsidRPr="00000000">
        <w:rPr>
          <w:rtl w:val="0"/>
        </w:rPr>
      </w:r>
    </w:p>
    <w:p w:rsidR="00000000" w:rsidDel="00000000" w:rsidP="00000000" w:rsidRDefault="00000000" w:rsidRPr="00000000" w14:paraId="00000005">
      <w:pPr>
        <w:rPr>
          <w:rFonts w:ascii="Short Stack" w:cs="Short Stack" w:eastAsia="Short Stack" w:hAnsi="Short Stack"/>
          <w:b w:val="1"/>
          <w:color w:val="1878d4"/>
        </w:rPr>
      </w:pPr>
      <w:r w:rsidDel="00000000" w:rsidR="00000000" w:rsidRPr="00000000">
        <w:rPr>
          <w:rFonts w:ascii="Short Stack" w:cs="Short Stack" w:eastAsia="Short Stack" w:hAnsi="Short Stack"/>
          <w:b w:val="1"/>
          <w:color w:val="1878d4"/>
          <w:rtl w:val="0"/>
        </w:rPr>
        <w:t xml:space="preserve">¡Veamos como sacar el mayor aprendizaje matemático jugando Five Flags Peak con tu hijo en preescolar!</w:t>
      </w:r>
    </w:p>
    <w:p w:rsidR="00000000" w:rsidDel="00000000" w:rsidP="00000000" w:rsidRDefault="00000000" w:rsidRPr="00000000" w14:paraId="00000006">
      <w:pPr>
        <w:rPr>
          <w:rFonts w:ascii="Short Stack" w:cs="Short Stack" w:eastAsia="Short Stack" w:hAnsi="Short Stack"/>
        </w:rPr>
      </w:pPr>
      <w:r w:rsidDel="00000000" w:rsidR="00000000" w:rsidRPr="00000000">
        <w:rPr>
          <w:rtl w:val="0"/>
        </w:rPr>
      </w:r>
    </w:p>
    <w:p w:rsidR="00000000" w:rsidDel="00000000" w:rsidP="00000000" w:rsidRDefault="00000000" w:rsidRPr="00000000" w14:paraId="00000007">
      <w:pPr>
        <w:rPr>
          <w:rFonts w:ascii="Short Stack" w:cs="Short Stack" w:eastAsia="Short Stack" w:hAnsi="Short Stack"/>
          <w:b w:val="1"/>
          <w:color w:val="1878d4"/>
        </w:rPr>
      </w:pPr>
      <w:r w:rsidDel="00000000" w:rsidR="00000000" w:rsidRPr="00000000">
        <w:rPr>
          <w:rFonts w:ascii="Short Stack" w:cs="Short Stack" w:eastAsia="Short Stack" w:hAnsi="Short Stack"/>
          <w:b w:val="1"/>
          <w:color w:val="1878d4"/>
          <w:rtl w:val="0"/>
        </w:rPr>
        <w:t xml:space="preserve">Tirar el dado</w:t>
      </w:r>
    </w:p>
    <w:p w:rsidR="00000000" w:rsidDel="00000000" w:rsidP="00000000" w:rsidRDefault="00000000" w:rsidRPr="00000000" w14:paraId="00000008">
      <w:pPr>
        <w:spacing w:after="58" w:before="0" w:lineRule="auto"/>
        <w:rPr/>
      </w:pPr>
      <w:r w:rsidDel="00000000" w:rsidR="00000000" w:rsidRPr="00000000">
        <w:rPr>
          <w:rtl w:val="0"/>
        </w:rPr>
        <w:t xml:space="preserve">Lo primero que hace el niño es tirar el dado, identificar el color que se muestra en el dado y buscar el siguiente espacio de este color en el tablero. Por sencillo que parezca, entender que el color del dado corresponde con el color en el tablero es una habilidad matemática importante para los niños en edad temprana. Puede ser de gran ayuda para tu hijo en preescolar ir narrando lo que haces en tu turno. </w:t>
      </w:r>
    </w:p>
    <w:p w:rsidR="00000000" w:rsidDel="00000000" w:rsidP="00000000" w:rsidRDefault="00000000" w:rsidRPr="00000000" w14:paraId="00000009">
      <w:pPr>
        <w:ind w:left="709" w:firstLine="0"/>
        <w:rPr>
          <w:i w:val="1"/>
          <w:sz w:val="22"/>
          <w:szCs w:val="22"/>
        </w:rPr>
      </w:pPr>
      <w:r w:rsidDel="00000000" w:rsidR="00000000" w:rsidRPr="00000000">
        <w:rPr>
          <w:i w:val="1"/>
          <w:sz w:val="22"/>
          <w:szCs w:val="22"/>
          <w:rtl w:val="0"/>
        </w:rPr>
        <w:t xml:space="preserve">“¡He sacado el amarillo! Tengo que mover el peón al siguiente espacio amarillo.”</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rFonts w:ascii="Short Stack" w:cs="Short Stack" w:eastAsia="Short Stack" w:hAnsi="Short Stack"/>
          <w:b w:val="1"/>
          <w:color w:val="1878d4"/>
        </w:rPr>
      </w:pPr>
      <w:r w:rsidDel="00000000" w:rsidR="00000000" w:rsidRPr="00000000">
        <w:rPr>
          <w:rFonts w:ascii="Short Stack" w:cs="Short Stack" w:eastAsia="Short Stack" w:hAnsi="Short Stack"/>
          <w:b w:val="1"/>
          <w:color w:val="1878d4"/>
          <w:rtl w:val="0"/>
        </w:rPr>
        <w:t xml:space="preserve">Mover el peón</w:t>
      </w:r>
    </w:p>
    <w:p w:rsidR="00000000" w:rsidDel="00000000" w:rsidP="00000000" w:rsidRDefault="00000000" w:rsidRPr="00000000" w14:paraId="0000000C">
      <w:pPr>
        <w:rPr/>
      </w:pPr>
      <w:r w:rsidDel="00000000" w:rsidR="00000000" w:rsidRPr="00000000">
        <w:rPr>
          <w:rtl w:val="0"/>
        </w:rPr>
        <w:t xml:space="preserve">Cuenta en voz alta cuando muevas el peón por el tablero. ¡Pide a tu hijo que haga lo mismo!</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Al colocar el peón en el color correcto, los niños también refuerzan la comprensión de términos matemáticos importantes como “siguiente”, “antes”, “después” y “último”. </w:t>
      </w:r>
    </w:p>
    <w:p w:rsidR="00000000" w:rsidDel="00000000" w:rsidP="00000000" w:rsidRDefault="00000000" w:rsidRPr="00000000" w14:paraId="0000000F">
      <w:pPr>
        <w:spacing w:after="0" w:before="58" w:lineRule="auto"/>
        <w:ind w:left="709" w:firstLine="0"/>
        <w:rPr>
          <w:i w:val="1"/>
          <w:sz w:val="22"/>
          <w:szCs w:val="22"/>
        </w:rPr>
      </w:pPr>
      <w:r w:rsidDel="00000000" w:rsidR="00000000" w:rsidRPr="00000000">
        <w:rPr>
          <w:i w:val="1"/>
          <w:sz w:val="22"/>
          <w:szCs w:val="22"/>
          <w:rtl w:val="0"/>
        </w:rPr>
        <w:t xml:space="preserve">“¿Puedes encontrar la SIGUIENTE casilla amarilla?”</w:t>
      </w:r>
    </w:p>
    <w:p w:rsidR="00000000" w:rsidDel="00000000" w:rsidP="00000000" w:rsidRDefault="00000000" w:rsidRPr="00000000" w14:paraId="00000010">
      <w:pPr>
        <w:rPr>
          <w:i w:val="1"/>
          <w:sz w:val="22"/>
          <w:szCs w:val="22"/>
        </w:rPr>
      </w:pPr>
      <w:r w:rsidDel="00000000" w:rsidR="00000000" w:rsidRPr="00000000">
        <w:rPr>
          <w:rtl w:val="0"/>
        </w:rPr>
      </w:r>
    </w:p>
    <w:p w:rsidR="00000000" w:rsidDel="00000000" w:rsidP="00000000" w:rsidRDefault="00000000" w:rsidRPr="00000000" w14:paraId="00000011">
      <w:pPr>
        <w:ind w:firstLine="0"/>
        <w:rPr>
          <w:rFonts w:ascii="Short Stack" w:cs="Short Stack" w:eastAsia="Short Stack" w:hAnsi="Short Stack"/>
          <w:b w:val="1"/>
          <w:i w:val="0"/>
          <w:color w:val="1878d4"/>
          <w:sz w:val="24"/>
          <w:szCs w:val="24"/>
        </w:rPr>
      </w:pPr>
      <w:r w:rsidDel="00000000" w:rsidR="00000000" w:rsidRPr="00000000">
        <w:rPr>
          <w:rFonts w:ascii="Short Stack" w:cs="Short Stack" w:eastAsia="Short Stack" w:hAnsi="Short Stack"/>
          <w:b w:val="1"/>
          <w:color w:val="1878d4"/>
          <w:rtl w:val="0"/>
        </w:rPr>
        <w:t xml:space="preserve">Resolución de problemas</w:t>
      </w:r>
      <w:r w:rsidDel="00000000" w:rsidR="00000000" w:rsidRPr="00000000">
        <w:rPr>
          <w:rtl w:val="0"/>
        </w:rPr>
      </w:r>
    </w:p>
    <w:p w:rsidR="00000000" w:rsidDel="00000000" w:rsidP="00000000" w:rsidRDefault="00000000" w:rsidRPr="00000000" w14:paraId="00000012">
      <w:pPr>
        <w:ind w:firstLine="0"/>
        <w:rPr>
          <w:i w:val="0"/>
          <w:sz w:val="24"/>
          <w:szCs w:val="24"/>
        </w:rPr>
      </w:pPr>
      <w:r w:rsidDel="00000000" w:rsidR="00000000" w:rsidRPr="00000000">
        <w:rPr>
          <w:rtl w:val="0"/>
        </w:rPr>
        <w:t xml:space="preserve">En mi siguiente movimiento</w:t>
      </w:r>
      <w:r w:rsidDel="00000000" w:rsidR="00000000" w:rsidRPr="00000000">
        <w:rPr>
          <w:i w:val="0"/>
          <w:sz w:val="24"/>
          <w:szCs w:val="24"/>
          <w:rtl w:val="0"/>
        </w:rPr>
        <w:t xml:space="preserve">, ¿</w:t>
      </w:r>
      <w:r w:rsidDel="00000000" w:rsidR="00000000" w:rsidRPr="00000000">
        <w:rPr>
          <w:rtl w:val="0"/>
        </w:rPr>
        <w:t xml:space="preserve">es mejor caer en otro jugador</w:t>
      </w:r>
      <w:r w:rsidDel="00000000" w:rsidR="00000000" w:rsidRPr="00000000">
        <w:rPr>
          <w:i w:val="0"/>
          <w:sz w:val="24"/>
          <w:szCs w:val="24"/>
          <w:rtl w:val="0"/>
        </w:rPr>
        <w:t xml:space="preserve">, </w:t>
      </w:r>
      <w:r w:rsidDel="00000000" w:rsidR="00000000" w:rsidRPr="00000000">
        <w:rPr>
          <w:rtl w:val="0"/>
        </w:rPr>
        <w:t xml:space="preserve">subir una escalera</w:t>
      </w:r>
      <w:r w:rsidDel="00000000" w:rsidR="00000000" w:rsidRPr="00000000">
        <w:rPr>
          <w:i w:val="0"/>
          <w:sz w:val="24"/>
          <w:szCs w:val="24"/>
          <w:rtl w:val="0"/>
        </w:rPr>
        <w:t xml:space="preserve">, </w:t>
      </w:r>
      <w:r w:rsidDel="00000000" w:rsidR="00000000" w:rsidRPr="00000000">
        <w:rPr>
          <w:rtl w:val="0"/>
        </w:rPr>
        <w:t xml:space="preserve">bajar por una tirolesa o avanzar hacia la cima</w:t>
      </w:r>
      <w:r w:rsidDel="00000000" w:rsidR="00000000" w:rsidRPr="00000000">
        <w:rPr>
          <w:i w:val="0"/>
          <w:sz w:val="24"/>
          <w:szCs w:val="24"/>
          <w:rtl w:val="0"/>
        </w:rPr>
        <w:t xml:space="preserve">? </w:t>
      </w:r>
      <w:r w:rsidDel="00000000" w:rsidR="00000000" w:rsidRPr="00000000">
        <w:rPr>
          <w:rtl w:val="0"/>
        </w:rPr>
        <w:t xml:space="preserve">Estas opciones dan lugar a situaciones naturales para resolver problemas de forma divertida y ayudan a generar un interés duradero</w:t>
      </w:r>
      <w:r w:rsidDel="00000000" w:rsidR="00000000" w:rsidRPr="00000000">
        <w:rPr>
          <w:i w:val="0"/>
          <w:sz w:val="24"/>
          <w:szCs w:val="24"/>
          <w:rtl w:val="0"/>
        </w:rPr>
        <w:t xml:space="preserve"> </w:t>
      </w:r>
      <w:r w:rsidDel="00000000" w:rsidR="00000000" w:rsidRPr="00000000">
        <w:rPr>
          <w:rtl w:val="0"/>
        </w:rPr>
        <w:t xml:space="preserve">por resolver acertijos y jugar con problemas</w:t>
      </w:r>
      <w:r w:rsidDel="00000000" w:rsidR="00000000" w:rsidRPr="00000000">
        <w:rPr>
          <w:i w:val="0"/>
          <w:sz w:val="24"/>
          <w:szCs w:val="24"/>
          <w:rtl w:val="0"/>
        </w:rPr>
        <w:t xml:space="preserve">.</w:t>
      </w:r>
    </w:p>
    <w:p w:rsidR="00000000" w:rsidDel="00000000" w:rsidP="00000000" w:rsidRDefault="00000000" w:rsidRPr="00000000" w14:paraId="00000013">
      <w:pPr>
        <w:rPr>
          <w:rFonts w:ascii="Short Stack" w:cs="Short Stack" w:eastAsia="Short Stack" w:hAnsi="Short Stack"/>
          <w:b w:val="1"/>
          <w:color w:val="1878d4"/>
        </w:rPr>
      </w:pPr>
      <w:r w:rsidDel="00000000" w:rsidR="00000000" w:rsidRPr="00000000">
        <w:rPr>
          <w:rtl w:val="0"/>
        </w:rPr>
      </w:r>
    </w:p>
    <w:p w:rsidR="00000000" w:rsidDel="00000000" w:rsidP="00000000" w:rsidRDefault="00000000" w:rsidRPr="00000000" w14:paraId="00000014">
      <w:pPr>
        <w:rPr>
          <w:rFonts w:ascii="Short Stack" w:cs="Short Stack" w:eastAsia="Short Stack" w:hAnsi="Short Stack"/>
          <w:b w:val="1"/>
          <w:color w:val="1878d4"/>
        </w:rPr>
      </w:pPr>
      <w:r w:rsidDel="00000000" w:rsidR="00000000" w:rsidRPr="00000000">
        <w:rPr>
          <w:rFonts w:ascii="Short Stack" w:cs="Short Stack" w:eastAsia="Short Stack" w:hAnsi="Short Stack"/>
          <w:b w:val="1"/>
          <w:color w:val="1878d4"/>
          <w:rtl w:val="0"/>
        </w:rPr>
        <w:t xml:space="preserve">Coger banderas</w:t>
      </w:r>
    </w:p>
    <w:p w:rsidR="00000000" w:rsidDel="00000000" w:rsidP="00000000" w:rsidRDefault="00000000" w:rsidRPr="00000000" w14:paraId="00000015">
      <w:pPr>
        <w:rPr/>
      </w:pPr>
      <w:r w:rsidDel="00000000" w:rsidR="00000000" w:rsidRPr="00000000">
        <w:rPr>
          <w:rtl w:val="0"/>
        </w:rPr>
        <w:t xml:space="preserve">Mientras coges una bandera debes tener en mente el número de banderas que tienes y el número de bandera que necesitas. Esto ayuda a desarrollar una memoria de trabajo sólida, fundamental para futuras habilidades matemáticas, de lectura y de función ejecutiva.</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Es importante saber que cada objeto de un conjunto se cuenta una sola vez. Así que cuando cuentes las banderas que tienes (1, 2, 3), tendrás exactamente ese número, ¡ni más, ni menos! Pregunta a tu hijo cuántas banderas tiene y cuántas más necesita. Da el ejemplo contando en voz alta cada bandera.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rFonts w:ascii="Short Stack" w:cs="Short Stack" w:eastAsia="Short Stack" w:hAnsi="Short Stack"/>
          <w:b w:val="1"/>
          <w:color w:val="1878d4"/>
        </w:rPr>
      </w:pPr>
      <w:r w:rsidDel="00000000" w:rsidR="00000000" w:rsidRPr="00000000">
        <w:rPr>
          <w:rFonts w:ascii="Short Stack" w:cs="Short Stack" w:eastAsia="Short Stack" w:hAnsi="Short Stack"/>
          <w:b w:val="1"/>
          <w:color w:val="1878d4"/>
          <w:rtl w:val="0"/>
        </w:rPr>
        <w:t xml:space="preserve">Turnarse</w:t>
      </w:r>
    </w:p>
    <w:p w:rsidR="00000000" w:rsidDel="00000000" w:rsidP="00000000" w:rsidRDefault="00000000" w:rsidRPr="00000000" w14:paraId="0000001A">
      <w:pPr>
        <w:rPr/>
      </w:pPr>
      <w:r w:rsidDel="00000000" w:rsidR="00000000" w:rsidRPr="00000000">
        <w:rPr>
          <w:rtl w:val="0"/>
        </w:rPr>
        <w:t xml:space="preserve">Turnarse también ayuda a desarrollar la memoria de trabajo y refuerza conceptos como: siguiente, antes, último y después.</w:t>
      </w:r>
    </w:p>
    <w:p w:rsidR="00000000" w:rsidDel="00000000" w:rsidP="00000000" w:rsidRDefault="00000000" w:rsidRPr="00000000" w14:paraId="0000001B">
      <w:pPr>
        <w:ind w:left="709" w:firstLine="0"/>
        <w:rPr>
          <w:i w:val="1"/>
          <w:sz w:val="22"/>
          <w:szCs w:val="22"/>
        </w:rPr>
      </w:pPr>
      <w:r w:rsidDel="00000000" w:rsidR="00000000" w:rsidRPr="00000000">
        <w:rPr>
          <w:i w:val="1"/>
          <w:sz w:val="22"/>
          <w:szCs w:val="22"/>
          <w:rtl w:val="0"/>
        </w:rPr>
        <w:t xml:space="preserve">“Primero tiras el dado y luego eliges a dónde mover el peón. Después de mover el peón podemos caer en un círculo de banderas o robar una bandera a otro jugador.”</w:t>
      </w:r>
    </w:p>
    <w:p w:rsidR="00000000" w:rsidDel="00000000" w:rsidP="00000000" w:rsidRDefault="00000000" w:rsidRPr="00000000" w14:paraId="0000001C">
      <w:pPr>
        <w:rPr>
          <w:i w:val="1"/>
          <w:sz w:val="22"/>
          <w:szCs w:val="22"/>
        </w:rPr>
      </w:pPr>
      <w:r w:rsidDel="00000000" w:rsidR="00000000" w:rsidRPr="00000000">
        <w:rPr>
          <w:rtl w:val="0"/>
        </w:rPr>
      </w:r>
    </w:p>
    <w:p w:rsidR="00000000" w:rsidDel="00000000" w:rsidP="00000000" w:rsidRDefault="00000000" w:rsidRPr="00000000" w14:paraId="0000001D">
      <w:pPr>
        <w:ind w:left="709" w:firstLine="0"/>
        <w:rPr>
          <w:i w:val="1"/>
          <w:sz w:val="22"/>
          <w:szCs w:val="22"/>
        </w:rPr>
      </w:pPr>
      <w:r w:rsidDel="00000000" w:rsidR="00000000" w:rsidRPr="00000000">
        <w:rPr>
          <w:i w:val="1"/>
          <w:sz w:val="22"/>
          <w:szCs w:val="22"/>
          <w:rtl w:val="0"/>
        </w:rPr>
        <w:t xml:space="preserve">“¿A quién le toca ahora?”</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rFonts w:ascii="Short Stack" w:cs="Short Stack" w:eastAsia="Short Stack" w:hAnsi="Short Stack"/>
          <w:b w:val="1"/>
          <w:color w:val="1878d4"/>
        </w:rPr>
      </w:pPr>
      <w:r w:rsidDel="00000000" w:rsidR="00000000" w:rsidRPr="00000000">
        <w:rPr>
          <w:rFonts w:ascii="Short Stack" w:cs="Short Stack" w:eastAsia="Short Stack" w:hAnsi="Short Stack"/>
          <w:b w:val="1"/>
          <w:color w:val="1878d4"/>
          <w:rtl w:val="0"/>
        </w:rPr>
        <w:t xml:space="preserve">¿Quién está ganando?</w:t>
      </w:r>
    </w:p>
    <w:p w:rsidR="00000000" w:rsidDel="00000000" w:rsidP="00000000" w:rsidRDefault="00000000" w:rsidRPr="00000000" w14:paraId="00000020">
      <w:pPr>
        <w:spacing w:after="58" w:before="0" w:lineRule="auto"/>
        <w:rPr/>
      </w:pPr>
      <w:r w:rsidDel="00000000" w:rsidR="00000000" w:rsidRPr="00000000">
        <w:rPr>
          <w:rtl w:val="0"/>
        </w:rPr>
        <w:t xml:space="preserve">Ser capaz de comparar “más largo” y “más corto” o “menos” y “más” son habilidades importantes para los niños en preescolar. Deja que tu hijo compare su recuento de banderas con el de otros jugadores. ¿Puede hacerlo de un vistazo? ¿Tu hijo tiene más o menos que los otros jugadores?</w:t>
      </w:r>
    </w:p>
    <w:p w:rsidR="00000000" w:rsidDel="00000000" w:rsidP="00000000" w:rsidRDefault="00000000" w:rsidRPr="00000000" w14:paraId="00000021">
      <w:pPr>
        <w:ind w:left="709" w:firstLine="0"/>
        <w:rPr>
          <w:i w:val="1"/>
          <w:sz w:val="22"/>
          <w:szCs w:val="22"/>
        </w:rPr>
      </w:pPr>
      <w:r w:rsidDel="00000000" w:rsidR="00000000" w:rsidRPr="00000000">
        <w:rPr>
          <w:i w:val="1"/>
          <w:sz w:val="22"/>
          <w:szCs w:val="22"/>
          <w:rtl w:val="0"/>
        </w:rPr>
        <w:t xml:space="preserve">“Tengo 4 banderas, que es más que tus 3 banderas. ¡Solo necesito 1 bandera más!”</w:t>
      </w:r>
    </w:p>
    <w:sectPr>
      <w:type w:val="continuous"/>
      <w:pgSz w:h="15840" w:w="12240" w:orient="portrait"/>
      <w:pgMar w:bottom="1670" w:top="1134" w:left="1134" w:right="1134" w:header="0" w:footer="1134"/>
      <w:cols w:equalWidth="0" w:num="2">
        <w:col w:space="518" w:w="4727"/>
        <w:col w:space="0" w:w="4727"/>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Short Stack">
    <w:embedRegular w:fontKey="{00000000-0000-0000-0000-000000000000}" r:id="rId1"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jc w:val="center"/>
      <w:rPr>
        <w:rFonts w:ascii="Liberation Serif" w:cs="Liberation Serif" w:eastAsia="Liberation Serif" w:hAnsi="Liberation Serif"/>
        <w:b w:val="1"/>
        <w:color w:val="000000"/>
        <w:sz w:val="22"/>
        <w:szCs w:val="22"/>
      </w:rPr>
    </w:pPr>
    <w:r w:rsidDel="00000000" w:rsidR="00000000" w:rsidRPr="00000000">
      <w:rPr>
        <w:rFonts w:ascii="Liberation Serif" w:cs="Liberation Serif" w:eastAsia="Liberation Serif" w:hAnsi="Liberation Serif"/>
        <w:b w:val="1"/>
        <w:color w:val="000000"/>
        <w:sz w:val="22"/>
        <w:szCs w:val="22"/>
        <w:rtl w:val="0"/>
      </w:rPr>
      <w:t xml:space="preserve">Copyright (c) 2025 – stem.utah.gov/milo, Math for Love, Early Family Math</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1"/>
      <w:bidi w:val="0"/>
    </w:pPr>
    <w:rPr>
      <w:rFonts w:ascii="Liberation Serif" w:cs="Arial Unicode MS" w:eastAsia="Noto Serif SC" w:hAnsi="Liberation Serif"/>
      <w:color w:val="auto"/>
      <w:kern w:val="2"/>
      <w:sz w:val="24"/>
      <w:szCs w:val="24"/>
      <w:lang w:bidi="hi-IN" w:eastAsia="zh-CN" w:val="en-US"/>
    </w:rPr>
  </w:style>
  <w:style w:type="paragraph" w:styleId="Heading">
    <w:name w:val="Heading"/>
    <w:basedOn w:val="Normal"/>
    <w:next w:val="TextBody"/>
    <w:qFormat w:val="1"/>
    <w:pPr>
      <w:keepNext w:val="1"/>
      <w:spacing w:after="120" w:before="240"/>
    </w:pPr>
    <w:rPr>
      <w:rFonts w:ascii="Liberation Sans" w:cs="Arial Unicode MS" w:eastAsia="Noto Sans SC"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Arial Unicode MS"/>
    </w:rPr>
  </w:style>
  <w:style w:type="paragraph" w:styleId="Caption">
    <w:name w:val="Caption"/>
    <w:basedOn w:val="Normal"/>
    <w:qFormat w:val="1"/>
    <w:pPr>
      <w:suppressLineNumbers w:val="1"/>
      <w:spacing w:after="120" w:before="120"/>
    </w:pPr>
    <w:rPr>
      <w:rFonts w:cs="Arial Unicode MS"/>
      <w:i w:val="1"/>
      <w:iCs w:val="1"/>
      <w:sz w:val="24"/>
      <w:szCs w:val="24"/>
    </w:rPr>
  </w:style>
  <w:style w:type="paragraph" w:styleId="Index">
    <w:name w:val="Index"/>
    <w:basedOn w:val="Normal"/>
    <w:qFormat w:val="1"/>
    <w:pPr>
      <w:suppressLineNumbers w:val="1"/>
    </w:pPr>
    <w:rPr>
      <w:rFonts w:cs="Arial Unicode MS"/>
    </w:rPr>
  </w:style>
  <w:style w:type="paragraph" w:styleId="HeaderandFooter">
    <w:name w:val="Header and Footer"/>
    <w:basedOn w:val="Normal"/>
    <w:qFormat w:val="1"/>
    <w:pPr>
      <w:suppressLineNumbers w:val="1"/>
      <w:tabs>
        <w:tab w:val="clear" w:pos="709"/>
        <w:tab w:val="center" w:leader="none" w:pos="4986"/>
        <w:tab w:val="right" w:leader="none" w:pos="9972"/>
      </w:tabs>
    </w:pPr>
    <w:rPr/>
  </w:style>
  <w:style w:type="paragraph" w:styleId="Footer">
    <w:name w:val="Footer"/>
    <w:basedOn w:val="HeaderandFooter"/>
    <w:pPr>
      <w:suppressLineNumbers w:val="1"/>
    </w:pP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hortSt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yAOEf+v6E0KjPWZZuqVg8bE50g==">CgMxLjA4AHIhMXQ2aV9hbkNvMXdzeVlCc0RkRi1oNlN2NEp4a3RsUUdE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2025-05-08T17:43:53Z</dcterms:created>
</cp:coreProperties>
</file>